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B97650" w14:textId="77777777" w:rsidR="00C51874" w:rsidRDefault="00C51874">
      <w:pPr>
        <w:widowControl w:val="0"/>
        <w:pBdr>
          <w:top w:val="nil"/>
          <w:left w:val="nil"/>
          <w:bottom w:val="nil"/>
          <w:right w:val="nil"/>
          <w:between w:val="nil"/>
        </w:pBdr>
        <w:spacing w:after="0"/>
        <w:rPr>
          <w:rFonts w:ascii="Arial" w:eastAsia="Arial" w:hAnsi="Arial" w:cs="Arial"/>
          <w:color w:val="000000"/>
        </w:rPr>
      </w:pPr>
    </w:p>
    <w:tbl>
      <w:tblPr>
        <w:tblStyle w:val="a"/>
        <w:tblW w:w="9360" w:type="dxa"/>
        <w:tblLayout w:type="fixed"/>
        <w:tblLook w:val="0400" w:firstRow="0" w:lastRow="0" w:firstColumn="0" w:lastColumn="0" w:noHBand="0" w:noVBand="1"/>
      </w:tblPr>
      <w:tblGrid>
        <w:gridCol w:w="4677"/>
        <w:gridCol w:w="4683"/>
      </w:tblGrid>
      <w:tr w:rsidR="00C51874" w14:paraId="3CE873F0" w14:textId="77777777">
        <w:tc>
          <w:tcPr>
            <w:tcW w:w="4677" w:type="dxa"/>
          </w:tcPr>
          <w:p w14:paraId="60FC9E7F" w14:textId="77777777" w:rsidR="00C51874" w:rsidRDefault="00F624CD">
            <w:pPr>
              <w:spacing w:after="0" w:line="240" w:lineRule="auto"/>
            </w:pPr>
            <w:r>
              <w:rPr>
                <w:b/>
              </w:rPr>
              <w:t>Course ID:</w:t>
            </w:r>
            <w:r>
              <w:t xml:space="preserve"> course id here (x credit hours)</w:t>
            </w:r>
          </w:p>
        </w:tc>
        <w:tc>
          <w:tcPr>
            <w:tcW w:w="4683" w:type="dxa"/>
          </w:tcPr>
          <w:p w14:paraId="56595A42" w14:textId="77777777" w:rsidR="00C51874" w:rsidRDefault="00F624CD">
            <w:pPr>
              <w:spacing w:after="0" w:line="240" w:lineRule="auto"/>
            </w:pPr>
            <w:r>
              <w:rPr>
                <w:b/>
              </w:rPr>
              <w:t>Course Name:</w:t>
            </w:r>
            <w:r>
              <w:t xml:space="preserve">  course name here</w:t>
            </w:r>
          </w:p>
        </w:tc>
      </w:tr>
      <w:tr w:rsidR="00C51874" w14:paraId="48BAEDD6" w14:textId="77777777">
        <w:tc>
          <w:tcPr>
            <w:tcW w:w="4677" w:type="dxa"/>
          </w:tcPr>
          <w:p w14:paraId="3CB48F7C" w14:textId="77777777" w:rsidR="00C51874" w:rsidRDefault="00F624CD">
            <w:pPr>
              <w:spacing w:after="0" w:line="240" w:lineRule="auto"/>
            </w:pPr>
            <w:r>
              <w:rPr>
                <w:b/>
              </w:rPr>
              <w:t>Instructor:</w:t>
            </w:r>
            <w:r>
              <w:t xml:space="preserve"> instructor name</w:t>
            </w:r>
            <w:r>
              <w:tab/>
            </w:r>
          </w:p>
        </w:tc>
        <w:tc>
          <w:tcPr>
            <w:tcW w:w="4683" w:type="dxa"/>
          </w:tcPr>
          <w:p w14:paraId="75F164F4" w14:textId="77777777" w:rsidR="00C51874" w:rsidRDefault="00F624CD">
            <w:pPr>
              <w:spacing w:after="0" w:line="240" w:lineRule="auto"/>
            </w:pPr>
            <w:r>
              <w:rPr>
                <w:b/>
              </w:rPr>
              <w:t>E-mail:</w:t>
            </w:r>
            <w:r>
              <w:t xml:space="preserve"> e-mail address here</w:t>
            </w:r>
          </w:p>
        </w:tc>
      </w:tr>
      <w:tr w:rsidR="00C51874" w14:paraId="7CB0760A" w14:textId="77777777">
        <w:tc>
          <w:tcPr>
            <w:tcW w:w="4677" w:type="dxa"/>
          </w:tcPr>
          <w:p w14:paraId="4642F4B2" w14:textId="77777777" w:rsidR="00C51874" w:rsidRDefault="00F624CD">
            <w:pPr>
              <w:spacing w:after="0" w:line="240" w:lineRule="auto"/>
            </w:pPr>
            <w:r>
              <w:rPr>
                <w:b/>
              </w:rPr>
              <w:t>Office Hours:</w:t>
            </w:r>
            <w:r>
              <w:t xml:space="preserve"> office hours here</w:t>
            </w:r>
            <w:r>
              <w:tab/>
            </w:r>
          </w:p>
        </w:tc>
        <w:tc>
          <w:tcPr>
            <w:tcW w:w="4683" w:type="dxa"/>
          </w:tcPr>
          <w:p w14:paraId="11B23539" w14:textId="77777777" w:rsidR="00C51874" w:rsidRDefault="00F624CD">
            <w:pPr>
              <w:spacing w:after="0" w:line="240" w:lineRule="auto"/>
            </w:pPr>
            <w:r>
              <w:rPr>
                <w:b/>
              </w:rPr>
              <w:t>Phone:</w:t>
            </w:r>
            <w:r>
              <w:t xml:space="preserve"> phone number here</w:t>
            </w:r>
          </w:p>
        </w:tc>
      </w:tr>
      <w:tr w:rsidR="00C51874" w14:paraId="1E5B36C8" w14:textId="77777777">
        <w:tc>
          <w:tcPr>
            <w:tcW w:w="4677" w:type="dxa"/>
          </w:tcPr>
          <w:p w14:paraId="18AD4F87" w14:textId="77777777" w:rsidR="00C51874" w:rsidRDefault="00F624CD">
            <w:pPr>
              <w:spacing w:after="0" w:line="240" w:lineRule="auto"/>
            </w:pPr>
            <w:r>
              <w:rPr>
                <w:b/>
              </w:rPr>
              <w:t>Office Location:</w:t>
            </w:r>
            <w:r>
              <w:t xml:space="preserve"> location here</w:t>
            </w:r>
          </w:p>
        </w:tc>
        <w:tc>
          <w:tcPr>
            <w:tcW w:w="4683" w:type="dxa"/>
          </w:tcPr>
          <w:p w14:paraId="4BD0A51D" w14:textId="77777777" w:rsidR="00C51874" w:rsidRDefault="00F624CD">
            <w:pPr>
              <w:spacing w:after="0" w:line="240" w:lineRule="auto"/>
            </w:pPr>
            <w:r>
              <w:rPr>
                <w:b/>
              </w:rPr>
              <w:t xml:space="preserve">General Education Designation: </w:t>
            </w:r>
            <w:r>
              <w:t>designation here</w:t>
            </w:r>
          </w:p>
        </w:tc>
      </w:tr>
    </w:tbl>
    <w:p w14:paraId="2C516A0E" w14:textId="77777777" w:rsidR="00C51874" w:rsidRDefault="00C51874"/>
    <w:p w14:paraId="4A5E54EE" w14:textId="77777777" w:rsidR="00C51874" w:rsidRDefault="00F624CD">
      <w:pPr>
        <w:pStyle w:val="Heading1"/>
        <w:spacing w:line="240" w:lineRule="auto"/>
      </w:pPr>
      <w:r>
        <w:t>Department Mission Statement</w:t>
      </w:r>
    </w:p>
    <w:p w14:paraId="1FED10FE" w14:textId="77777777" w:rsidR="00C51874" w:rsidRDefault="00F624CD">
      <w:pPr>
        <w:spacing w:after="0" w:line="240" w:lineRule="auto"/>
      </w:pPr>
      <w:r>
        <w:rPr>
          <w:i/>
        </w:rPr>
        <w:t xml:space="preserve">Please paste your departmental mission statement here which can be found in the online catalogue under Primary Resources at, </w:t>
      </w:r>
      <w:hyperlink r:id="rId7">
        <w:r>
          <w:rPr>
            <w:i/>
            <w:color w:val="0000FF"/>
          </w:rPr>
          <w:t>https://catalog.niagara.edu/</w:t>
        </w:r>
      </w:hyperlink>
      <w:r>
        <w:rPr>
          <w:i/>
          <w:color w:val="0B4CB4"/>
          <w:u w:val="single"/>
        </w:rPr>
        <w:t xml:space="preserve"> </w:t>
      </w:r>
      <w:r>
        <w:rPr>
          <w:i/>
        </w:rPr>
        <w:t>.</w:t>
      </w:r>
    </w:p>
    <w:p w14:paraId="64B1B4A4" w14:textId="77777777" w:rsidR="00C51874" w:rsidRDefault="00F624CD">
      <w:pPr>
        <w:pStyle w:val="Heading1"/>
        <w:spacing w:line="240" w:lineRule="auto"/>
      </w:pPr>
      <w:r>
        <w:t>Course Description</w:t>
      </w:r>
    </w:p>
    <w:p w14:paraId="106BE5A7" w14:textId="77777777" w:rsidR="00C51874" w:rsidRDefault="00F624CD">
      <w:pPr>
        <w:spacing w:after="0" w:line="240" w:lineRule="auto"/>
        <w:rPr>
          <w:i/>
        </w:rPr>
      </w:pPr>
      <w:r>
        <w:rPr>
          <w:i/>
        </w:rPr>
        <w:t xml:space="preserve">Please paste your course description here which can be found in the online catalogue under Primary Resources at, </w:t>
      </w:r>
      <w:hyperlink r:id="rId8">
        <w:r>
          <w:rPr>
            <w:i/>
            <w:color w:val="0000FF"/>
            <w:u w:val="single"/>
          </w:rPr>
          <w:t>https://catalog.niagara.edu/</w:t>
        </w:r>
      </w:hyperlink>
    </w:p>
    <w:p w14:paraId="1655E4A1" w14:textId="77777777" w:rsidR="00C51874" w:rsidRDefault="00F624CD">
      <w:pPr>
        <w:pStyle w:val="Heading1"/>
        <w:spacing w:line="240" w:lineRule="auto"/>
      </w:pPr>
      <w:r>
        <w:t>Method of Teaching</w:t>
      </w:r>
    </w:p>
    <w:p w14:paraId="7830A75D" w14:textId="77777777" w:rsidR="00C51874" w:rsidRDefault="00F624CD">
      <w:pPr>
        <w:spacing w:after="0" w:line="240" w:lineRule="auto"/>
        <w:rPr>
          <w:i/>
        </w:rPr>
      </w:pPr>
      <w:r>
        <w:rPr>
          <w:i/>
        </w:rPr>
        <w:t>Please describe the method of teaching here.</w:t>
      </w:r>
    </w:p>
    <w:p w14:paraId="7D91816F" w14:textId="77777777" w:rsidR="00C51874" w:rsidRDefault="00F624CD">
      <w:pPr>
        <w:pStyle w:val="Heading1"/>
        <w:spacing w:line="240" w:lineRule="auto"/>
      </w:pPr>
      <w:r>
        <w:t>Student Learning Outcomes</w:t>
      </w:r>
    </w:p>
    <w:p w14:paraId="521F79AE" w14:textId="77777777" w:rsidR="00C51874" w:rsidRDefault="00F624CD">
      <w:pPr>
        <w:spacing w:after="0" w:line="240" w:lineRule="auto"/>
        <w:rPr>
          <w:i/>
        </w:rPr>
      </w:pPr>
      <w:r>
        <w:rPr>
          <w:i/>
        </w:rPr>
        <w:t xml:space="preserve">Please list the student learning objectives here.  If you are unsure of the departmental student learning objectives associated with the course, please check with the department chair.  </w:t>
      </w:r>
    </w:p>
    <w:p w14:paraId="1C8BF9E1" w14:textId="77777777" w:rsidR="00C51874" w:rsidRDefault="00F624CD">
      <w:pPr>
        <w:spacing w:after="0" w:line="240" w:lineRule="auto"/>
        <w:rPr>
          <w:i/>
        </w:rPr>
      </w:pPr>
      <w:r>
        <w:rPr>
          <w:i/>
        </w:rPr>
        <w:t>Learning Objectives should indicate skills, knowledge and competencies students should have acquired by the end of the semester.  All syllabi must articulate clear links between course goals, department/program goals, college goals, or Gen Ed goals.</w:t>
      </w:r>
    </w:p>
    <w:p w14:paraId="40FDF545" w14:textId="77777777" w:rsidR="00C51874" w:rsidRDefault="00F624CD">
      <w:pPr>
        <w:spacing w:after="0" w:line="240" w:lineRule="auto"/>
        <w:rPr>
          <w:i/>
        </w:rPr>
      </w:pPr>
      <w:r>
        <w:rPr>
          <w:i/>
        </w:rPr>
        <w:t xml:space="preserve">Syllabi for all courses that are requirements or electives for a program must articulate clearly the links between the learning outcomes of the course and the overall student learning outcomes of the program. </w:t>
      </w:r>
    </w:p>
    <w:p w14:paraId="69B72B4F" w14:textId="77777777" w:rsidR="00C51874" w:rsidRDefault="00F624CD">
      <w:pPr>
        <w:spacing w:after="0" w:line="240" w:lineRule="auto"/>
        <w:rPr>
          <w:i/>
        </w:rPr>
      </w:pPr>
      <w:r>
        <w:rPr>
          <w:i/>
        </w:rPr>
        <w:t>Syllabi for courses that are foundation courses for the General Education distribution must articulate clearly the links between learning outcomes of the course and the General Education goals.</w:t>
      </w:r>
    </w:p>
    <w:p w14:paraId="33056E56" w14:textId="77777777" w:rsidR="00C51874" w:rsidRDefault="00C51874">
      <w:pPr>
        <w:spacing w:after="0" w:line="240" w:lineRule="auto"/>
        <w:rPr>
          <w:i/>
        </w:rPr>
      </w:pPr>
    </w:p>
    <w:p w14:paraId="72669DA6" w14:textId="77777777" w:rsidR="00C51874" w:rsidRDefault="00F624CD">
      <w:pPr>
        <w:pBdr>
          <w:top w:val="nil"/>
          <w:left w:val="nil"/>
          <w:bottom w:val="nil"/>
          <w:right w:val="nil"/>
          <w:between w:val="nil"/>
        </w:pBdr>
        <w:spacing w:after="0" w:line="240" w:lineRule="auto"/>
        <w:rPr>
          <w:color w:val="000000"/>
          <w:sz w:val="20"/>
          <w:szCs w:val="20"/>
        </w:rPr>
      </w:pPr>
      <w:r>
        <w:rPr>
          <w:i/>
          <w:color w:val="000000"/>
        </w:rPr>
        <w:t>Syllabi for courses that are not requirements or electives for a program must articulate clearly the links between the learning outcomes of the course and the program mission statement or General Education distribution goals or college goals or the university mission.</w:t>
      </w:r>
    </w:p>
    <w:p w14:paraId="65BAE349" w14:textId="77777777" w:rsidR="00C51874" w:rsidRDefault="00F624CD">
      <w:pPr>
        <w:pStyle w:val="Heading1"/>
        <w:spacing w:line="240" w:lineRule="auto"/>
      </w:pPr>
      <w:r>
        <w:t>Assessment</w:t>
      </w:r>
    </w:p>
    <w:p w14:paraId="4DAE5CA2" w14:textId="77777777" w:rsidR="00C51874" w:rsidRDefault="00F624CD">
      <w:pPr>
        <w:spacing w:after="0" w:line="240" w:lineRule="auto"/>
        <w:rPr>
          <w:i/>
        </w:rPr>
      </w:pPr>
      <w:r>
        <w:rPr>
          <w:i/>
        </w:rPr>
        <w:t>Please describe assessment information here by indicating clearly how each of the stated student learning objectives will be assessed.</w:t>
      </w:r>
    </w:p>
    <w:p w14:paraId="35248905" w14:textId="77777777" w:rsidR="00C51874" w:rsidRDefault="00F624CD">
      <w:pPr>
        <w:pStyle w:val="Heading1"/>
        <w:spacing w:line="240" w:lineRule="auto"/>
      </w:pPr>
      <w:r>
        <w:t>Outline of Course</w:t>
      </w:r>
    </w:p>
    <w:p w14:paraId="55A95A4F" w14:textId="77777777" w:rsidR="00C51874" w:rsidRDefault="00F624CD">
      <w:pPr>
        <w:spacing w:after="0" w:line="240" w:lineRule="auto"/>
        <w:rPr>
          <w:i/>
        </w:rPr>
      </w:pPr>
      <w:r>
        <w:rPr>
          <w:i/>
        </w:rPr>
        <w:t>Please include a course outline here.</w:t>
      </w:r>
    </w:p>
    <w:p w14:paraId="5CFA6C34" w14:textId="77777777" w:rsidR="00C51874" w:rsidRDefault="00F624CD">
      <w:pPr>
        <w:pStyle w:val="Heading1"/>
        <w:spacing w:line="240" w:lineRule="auto"/>
      </w:pPr>
      <w:r>
        <w:t>Requirements of Course and Workload Information</w:t>
      </w:r>
    </w:p>
    <w:p w14:paraId="0E15E920" w14:textId="77777777" w:rsidR="00C51874" w:rsidRDefault="00F624CD">
      <w:pPr>
        <w:spacing w:after="0" w:line="240" w:lineRule="auto"/>
        <w:rPr>
          <w:rFonts w:ascii="Times New Roman" w:eastAsia="Times New Roman" w:hAnsi="Times New Roman" w:cs="Times New Roman"/>
          <w:sz w:val="24"/>
          <w:szCs w:val="24"/>
        </w:rPr>
      </w:pPr>
      <w:r>
        <w:rPr>
          <w:color w:val="000000"/>
          <w:sz w:val="23"/>
          <w:szCs w:val="23"/>
        </w:rPr>
        <w:t>A typical three-credit course expects an average of two hours of coursework outside of the classroom for every one hour of in-class instruction.</w:t>
      </w:r>
    </w:p>
    <w:p w14:paraId="799D291E" w14:textId="77777777" w:rsidR="00C51874" w:rsidRDefault="00F624CD">
      <w:pPr>
        <w:pStyle w:val="Heading2"/>
        <w:spacing w:line="240" w:lineRule="auto"/>
      </w:pPr>
      <w:r>
        <w:t>Textbooks(s)</w:t>
      </w:r>
    </w:p>
    <w:p w14:paraId="1D3F6274" w14:textId="77777777" w:rsidR="00C51874" w:rsidRDefault="00F624CD">
      <w:pPr>
        <w:spacing w:after="0" w:line="240" w:lineRule="auto"/>
        <w:rPr>
          <w:i/>
        </w:rPr>
      </w:pPr>
      <w:r>
        <w:rPr>
          <w:i/>
        </w:rPr>
        <w:t>Please list textbook information here.</w:t>
      </w:r>
    </w:p>
    <w:p w14:paraId="23B0CE0A" w14:textId="77777777" w:rsidR="00C51874" w:rsidRDefault="00F624CD">
      <w:pPr>
        <w:pStyle w:val="Heading2"/>
        <w:spacing w:line="240" w:lineRule="auto"/>
      </w:pPr>
      <w:r>
        <w:t>Major assignments</w:t>
      </w:r>
    </w:p>
    <w:p w14:paraId="50DD1D90" w14:textId="77777777" w:rsidR="00C51874" w:rsidRDefault="00F624CD">
      <w:pPr>
        <w:spacing w:after="0" w:line="240" w:lineRule="auto"/>
        <w:rPr>
          <w:i/>
        </w:rPr>
      </w:pPr>
      <w:r>
        <w:rPr>
          <w:i/>
        </w:rPr>
        <w:t>Please list assignments here providing clear explanations regarding the nature, length, grade percentage, and due dates for each major assignment.</w:t>
      </w:r>
    </w:p>
    <w:p w14:paraId="4DC4058A" w14:textId="77777777" w:rsidR="00C51874" w:rsidRDefault="00F624CD">
      <w:pPr>
        <w:pStyle w:val="Heading2"/>
        <w:spacing w:line="240" w:lineRule="auto"/>
      </w:pPr>
      <w:r>
        <w:t>Attendance Policy</w:t>
      </w:r>
    </w:p>
    <w:p w14:paraId="74154C02" w14:textId="77777777" w:rsidR="00C51874" w:rsidRDefault="00F624CD">
      <w:pPr>
        <w:spacing w:after="0" w:line="240" w:lineRule="auto"/>
        <w:rPr>
          <w:i/>
        </w:rPr>
      </w:pPr>
      <w:r>
        <w:rPr>
          <w:i/>
        </w:rPr>
        <w:t>Please explain the course attendance policy here.</w:t>
      </w:r>
    </w:p>
    <w:p w14:paraId="7011D080" w14:textId="77777777" w:rsidR="00C51874" w:rsidRDefault="00F624CD">
      <w:pPr>
        <w:pStyle w:val="Heading2"/>
        <w:spacing w:line="240" w:lineRule="auto"/>
      </w:pPr>
      <w:r>
        <w:t>Grading Policies and Procedures</w:t>
      </w:r>
    </w:p>
    <w:p w14:paraId="7678AE5D" w14:textId="77777777" w:rsidR="00C51874" w:rsidRDefault="00F624CD">
      <w:pPr>
        <w:spacing w:after="0" w:line="240" w:lineRule="auto"/>
        <w:rPr>
          <w:i/>
        </w:rPr>
      </w:pPr>
      <w:r>
        <w:rPr>
          <w:i/>
        </w:rPr>
        <w:t>Please explain course grading policies and procedures here.</w:t>
      </w:r>
    </w:p>
    <w:p w14:paraId="0EC62D55" w14:textId="77777777" w:rsidR="00C51874" w:rsidRDefault="00F624CD">
      <w:pPr>
        <w:pStyle w:val="Heading1"/>
        <w:spacing w:line="240" w:lineRule="auto"/>
      </w:pPr>
      <w:r>
        <w:t>Academic Integrity</w:t>
      </w:r>
    </w:p>
    <w:p w14:paraId="63C5DFFB" w14:textId="77777777" w:rsidR="00C51874" w:rsidRDefault="00F624CD">
      <w:pPr>
        <w:pBdr>
          <w:top w:val="nil"/>
          <w:left w:val="nil"/>
          <w:bottom w:val="nil"/>
          <w:right w:val="nil"/>
          <w:between w:val="nil"/>
        </w:pBdr>
        <w:spacing w:after="0" w:line="240" w:lineRule="auto"/>
        <w:rPr>
          <w:color w:val="000000"/>
        </w:rPr>
      </w:pPr>
      <w:r>
        <w:rPr>
          <w:color w:val="000000"/>
        </w:rPr>
        <w:t>Academic honesty – being honest and truthful in academic settings, especially in the communication and presentation of ideas – is required to experience and fulfill the mission of Niagara University. Academic dishonesty – being untruthful, deceptive, or dishonest in academic settings in any way – subverts the university mission, harms faculty and students, damages the reputation of the university, and diminishes public confidence in higher education.</w:t>
      </w:r>
    </w:p>
    <w:p w14:paraId="392E92AD" w14:textId="77777777" w:rsidR="00C51874" w:rsidRDefault="00C51874">
      <w:pPr>
        <w:pBdr>
          <w:top w:val="nil"/>
          <w:left w:val="nil"/>
          <w:bottom w:val="nil"/>
          <w:right w:val="nil"/>
          <w:between w:val="nil"/>
        </w:pBdr>
        <w:spacing w:after="0" w:line="240" w:lineRule="auto"/>
        <w:rPr>
          <w:color w:val="000000"/>
        </w:rPr>
      </w:pPr>
    </w:p>
    <w:p w14:paraId="4ABDBF4E" w14:textId="77777777" w:rsidR="00C51874" w:rsidRDefault="00F624CD">
      <w:pPr>
        <w:pBdr>
          <w:top w:val="nil"/>
          <w:left w:val="nil"/>
          <w:bottom w:val="nil"/>
          <w:right w:val="nil"/>
          <w:between w:val="nil"/>
        </w:pBdr>
        <w:spacing w:after="0" w:line="240" w:lineRule="auto"/>
        <w:rPr>
          <w:color w:val="000000"/>
        </w:rPr>
      </w:pPr>
      <w:r>
        <w:rPr>
          <w:color w:val="000000"/>
        </w:rPr>
        <w:t>All members of the university community share the responsibility for creating conditions that support academic integrity. Students must abstain from any violations of academic integrity and set examples for each other by assuming full responsibility for their academic and personal development, including informing themselves about and following the university's academic integrity policy.</w:t>
      </w:r>
    </w:p>
    <w:p w14:paraId="6C60DF9C" w14:textId="77777777" w:rsidR="00C51874" w:rsidRDefault="00C51874">
      <w:pPr>
        <w:pBdr>
          <w:top w:val="nil"/>
          <w:left w:val="nil"/>
          <w:bottom w:val="nil"/>
          <w:right w:val="nil"/>
          <w:between w:val="nil"/>
        </w:pBdr>
        <w:spacing w:after="0" w:line="240" w:lineRule="auto"/>
        <w:rPr>
          <w:color w:val="000000"/>
        </w:rPr>
      </w:pPr>
    </w:p>
    <w:p w14:paraId="5B6F606D" w14:textId="77777777" w:rsidR="00C51874" w:rsidRDefault="00F624CD">
      <w:pPr>
        <w:pBdr>
          <w:top w:val="nil"/>
          <w:left w:val="nil"/>
          <w:bottom w:val="nil"/>
          <w:right w:val="nil"/>
          <w:between w:val="nil"/>
        </w:pBdr>
        <w:spacing w:after="0" w:line="240" w:lineRule="auto"/>
        <w:rPr>
          <w:color w:val="000000"/>
          <w:sz w:val="24"/>
          <w:szCs w:val="24"/>
        </w:rPr>
      </w:pPr>
      <w:r>
        <w:rPr>
          <w:color w:val="000000"/>
        </w:rPr>
        <w:t>Violations of academic integrity include but are not limited to the following categories: cheating; plagiarism; fabrication; falsification or sabotage of research data; destruction or misuse of the university's academic resources, alteration or falsification of academic records; academic misconduct; complicity; and copyright violation. This policy applies to all courses, program requirements, and learning contexts in which academic credit is offered, including experiential and service-learning courses, stud</w:t>
      </w:r>
      <w:r>
        <w:rPr>
          <w:color w:val="000000"/>
        </w:rPr>
        <w:t>y abroad programs, internships, student teaching and the like.</w:t>
      </w:r>
    </w:p>
    <w:p w14:paraId="5AD32012" w14:textId="77777777" w:rsidR="00C51874" w:rsidRDefault="00F624CD">
      <w:pPr>
        <w:pBdr>
          <w:top w:val="nil"/>
          <w:left w:val="nil"/>
          <w:bottom w:val="nil"/>
          <w:right w:val="nil"/>
          <w:between w:val="nil"/>
        </w:pBdr>
        <w:spacing w:after="0" w:line="240" w:lineRule="auto"/>
        <w:rPr>
          <w:color w:val="000080"/>
        </w:rPr>
      </w:pPr>
      <w:r>
        <w:rPr>
          <w:color w:val="000000"/>
        </w:rPr>
        <w:t xml:space="preserve">Please refer to the undergraduate catalogue for Niagara University’s policy on academic integrity or access the policy online, </w:t>
      </w:r>
      <w:hyperlink r:id="rId9">
        <w:r>
          <w:rPr>
            <w:rFonts w:ascii="Arial" w:eastAsia="Arial" w:hAnsi="Arial" w:cs="Arial"/>
            <w:color w:val="800080"/>
            <w:sz w:val="20"/>
            <w:szCs w:val="20"/>
            <w:u w:val="single"/>
          </w:rPr>
          <w:t>www.niagara.edu/academicintegrity</w:t>
        </w:r>
      </w:hyperlink>
      <w:r>
        <w:rPr>
          <w:color w:val="000080"/>
        </w:rPr>
        <w:t>.</w:t>
      </w:r>
    </w:p>
    <w:p w14:paraId="708230A5" w14:textId="77777777" w:rsidR="00C51874" w:rsidRDefault="00F624CD">
      <w:pPr>
        <w:pStyle w:val="Heading1"/>
      </w:pPr>
      <w:r>
        <w:t xml:space="preserve">Course Policy on Generative A.I. </w:t>
      </w:r>
    </w:p>
    <w:p w14:paraId="4D912F8A" w14:textId="77777777" w:rsidR="00C51874" w:rsidRDefault="00F624CD">
      <w:pPr>
        <w:rPr>
          <w:color w:val="FF0000"/>
        </w:rPr>
      </w:pPr>
      <w:r>
        <w:rPr>
          <w:color w:val="FF0000"/>
        </w:rPr>
        <w:t xml:space="preserve">Faculty must select </w:t>
      </w:r>
      <w:r>
        <w:rPr>
          <w:b/>
          <w:color w:val="FF0000"/>
          <w:u w:val="single"/>
        </w:rPr>
        <w:t>ONE</w:t>
      </w:r>
      <w:r>
        <w:rPr>
          <w:color w:val="FF0000"/>
        </w:rPr>
        <w:t xml:space="preserve"> of the following policies for inclusion on this syllabus. DELETE THE OTHER TWO POLICIES THAT DO NOT ALIGN WITH YOUR COURSE’S POLICIES. DELETE THIS LANGUAGE IN RED BEFORE DISTRIBUTING THIS SYLLABUS TO STUDENTS. </w:t>
      </w:r>
    </w:p>
    <w:p w14:paraId="55D995E0" w14:textId="77777777" w:rsidR="00C51874" w:rsidRDefault="00F624CD">
      <w:r>
        <w:t>Individual classes engage with AI in different ways depending on the discipline and course objectives and faculty will set the parameters for AI use in their classes. It is the responsibility of students to observe the AI policy of each individual course. The AI policy for this course is:</w:t>
      </w:r>
    </w:p>
    <w:p w14:paraId="17579CED" w14:textId="77777777" w:rsidR="00C51874" w:rsidRDefault="00F624CD">
      <w:pPr>
        <w:pStyle w:val="Heading4"/>
        <w:spacing w:before="280" w:after="80"/>
        <w:rPr>
          <w:rFonts w:ascii="Calibri" w:eastAsia="Calibri" w:hAnsi="Calibri" w:cs="Calibri"/>
          <w:i w:val="0"/>
          <w:sz w:val="24"/>
          <w:szCs w:val="24"/>
        </w:rPr>
      </w:pPr>
      <w:r>
        <w:rPr>
          <w:rFonts w:ascii="Calibri" w:eastAsia="Calibri" w:hAnsi="Calibri" w:cs="Calibri"/>
          <w:b/>
          <w:i w:val="0"/>
          <w:color w:val="666666"/>
        </w:rPr>
        <w:t>(NU restrictive policy)</w:t>
      </w:r>
    </w:p>
    <w:p w14:paraId="172BEED1" w14:textId="77777777" w:rsidR="00C51874" w:rsidRDefault="00F624C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It is expected that all work you submit in this course will be your own. The use of generative artificial intelligence (A.I.) tools like ChatGPT, Dall-E, Gemini, or similar is expressly prohibited. Students are forbidden from using A.I. tools at all stages of their creative process. Use of a generative A.I. tool is considered academic misconduct, and the violation will be reported to the University’s Academic Integrity Board. Academic misconduct includes (but is not limited to) using ideas, words, images, o</w:t>
      </w:r>
      <w:r>
        <w:rPr>
          <w:color w:val="000000"/>
        </w:rPr>
        <w:t>r other content that you did not create without attribution and presenting that content as if you were the creator.</w:t>
      </w:r>
    </w:p>
    <w:p w14:paraId="0B757CAE" w14:textId="77777777" w:rsidR="00C51874" w:rsidRDefault="00F624CD">
      <w:pPr>
        <w:pStyle w:val="Heading4"/>
        <w:spacing w:before="280" w:after="80"/>
        <w:rPr>
          <w:rFonts w:ascii="Calibri" w:eastAsia="Calibri" w:hAnsi="Calibri" w:cs="Calibri"/>
          <w:i w:val="0"/>
        </w:rPr>
      </w:pPr>
      <w:r>
        <w:rPr>
          <w:rFonts w:ascii="Calibri" w:eastAsia="Calibri" w:hAnsi="Calibri" w:cs="Calibri"/>
          <w:b/>
          <w:i w:val="0"/>
          <w:color w:val="666666"/>
        </w:rPr>
        <w:t>(NU moderate policy)</w:t>
      </w:r>
    </w:p>
    <w:p w14:paraId="353CCDE4" w14:textId="77777777" w:rsidR="00C51874" w:rsidRDefault="00F624C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Certain assignments in this course will permit the use of generative artificial intelligence (A.I.) tools such as ChatGPT, Dall-E, Gemini, or similar. By default, the use of such tools is disallowed unless otherwise stated. You may only use generative A.I. tools on those assignments where permission is expressly granted. Further, any use must be appropriately acknowledged and include a corresponding citation. It is the student’s responsibility to evaluate the A.I. output for validity and applicability to th</w:t>
      </w:r>
      <w:r>
        <w:rPr>
          <w:color w:val="000000"/>
        </w:rPr>
        <w:t>e topic. Violations of this policy will be considered academic misconduct. </w:t>
      </w:r>
    </w:p>
    <w:p w14:paraId="78B383E2" w14:textId="77777777" w:rsidR="00C51874" w:rsidRDefault="00F624CD">
      <w:pPr>
        <w:pStyle w:val="Heading4"/>
        <w:spacing w:before="280" w:after="80"/>
        <w:rPr>
          <w:rFonts w:ascii="Calibri" w:eastAsia="Calibri" w:hAnsi="Calibri" w:cs="Calibri"/>
          <w:i w:val="0"/>
        </w:rPr>
      </w:pPr>
      <w:r>
        <w:rPr>
          <w:rFonts w:ascii="Calibri" w:eastAsia="Calibri" w:hAnsi="Calibri" w:cs="Calibri"/>
          <w:b/>
          <w:i w:val="0"/>
          <w:color w:val="666666"/>
        </w:rPr>
        <w:t>(NU permissive policy)</w:t>
      </w:r>
    </w:p>
    <w:p w14:paraId="19D77010" w14:textId="77777777" w:rsidR="00C51874" w:rsidRDefault="00F624CD">
      <w:pPr>
        <w:pBdr>
          <w:top w:val="nil"/>
          <w:left w:val="nil"/>
          <w:bottom w:val="nil"/>
          <w:right w:val="nil"/>
          <w:between w:val="nil"/>
        </w:pBdr>
        <w:spacing w:after="0" w:line="240" w:lineRule="auto"/>
        <w:rPr>
          <w:color w:val="000000"/>
          <w:sz w:val="24"/>
          <w:szCs w:val="24"/>
        </w:rPr>
      </w:pPr>
      <w:r>
        <w:rPr>
          <w:color w:val="000000"/>
        </w:rPr>
        <w:t>Students are encouraged to utilize generative artificial intelligence (A.I.) tools like ChatGPT, Dall-E, Gemini, or similar for all assignments and assessments in this course. Proper acknowledgment and corresponding citations are required for any use of such tools.  It is the student’s responsibility to evaluate the A.I. output for validity and applicability to the topic. Violations of this policy will be considered academic misconduct.</w:t>
      </w:r>
    </w:p>
    <w:p w14:paraId="78F2CC22" w14:textId="77777777" w:rsidR="00C51874" w:rsidRDefault="00C51874">
      <w:pPr>
        <w:pBdr>
          <w:top w:val="nil"/>
          <w:left w:val="nil"/>
          <w:bottom w:val="nil"/>
          <w:right w:val="nil"/>
          <w:between w:val="nil"/>
        </w:pBdr>
        <w:spacing w:after="0" w:line="240" w:lineRule="auto"/>
        <w:rPr>
          <w:sz w:val="24"/>
          <w:szCs w:val="24"/>
        </w:rPr>
      </w:pPr>
    </w:p>
    <w:p w14:paraId="158E28A5" w14:textId="77777777" w:rsidR="00C51874" w:rsidRDefault="00F624CD">
      <w:pPr>
        <w:pBdr>
          <w:top w:val="nil"/>
          <w:left w:val="nil"/>
          <w:bottom w:val="nil"/>
          <w:right w:val="nil"/>
          <w:between w:val="nil"/>
        </w:pBdr>
        <w:spacing w:after="0" w:line="240" w:lineRule="auto"/>
        <w:rPr>
          <w:rFonts w:ascii="Cambria" w:eastAsia="Cambria" w:hAnsi="Cambria" w:cs="Cambria"/>
          <w:b/>
          <w:color w:val="365F91"/>
          <w:sz w:val="28"/>
          <w:szCs w:val="28"/>
        </w:rPr>
      </w:pPr>
      <w:r>
        <w:rPr>
          <w:rFonts w:ascii="Cambria" w:eastAsia="Cambria" w:hAnsi="Cambria" w:cs="Cambria"/>
          <w:b/>
          <w:color w:val="365F91"/>
          <w:sz w:val="28"/>
          <w:szCs w:val="28"/>
        </w:rPr>
        <w:t xml:space="preserve">Vincentian Excellence </w:t>
      </w:r>
    </w:p>
    <w:p w14:paraId="09B9F1D3" w14:textId="77777777" w:rsidR="00C51874" w:rsidRDefault="00F624CD">
      <w:pPr>
        <w:pBdr>
          <w:top w:val="nil"/>
          <w:left w:val="nil"/>
          <w:bottom w:val="nil"/>
          <w:right w:val="nil"/>
          <w:between w:val="nil"/>
        </w:pBdr>
        <w:spacing w:after="0" w:line="240" w:lineRule="auto"/>
        <w:rPr>
          <w:color w:val="000000"/>
        </w:rPr>
      </w:pPr>
      <w:r>
        <w:t xml:space="preserve">Niagara University is deeply committed to creating and sustaining an inclusive and welcoming community grounded in our Catholic and Vincentian heritage. Through Vincentian Excellence, we intentionally center our efforts on honoring the dignity of every person, affirming the right to participate, and fostering an environment that values truth and the common good. We believe that bringing together people from varied backgrounds enriches our collective experience and strengthens our mission to ensure that all </w:t>
      </w:r>
      <w:r>
        <w:t xml:space="preserve">individuals are seen, heard, and valued. Inspired by the life and teachings of St. Vincent de Paul, we build a culture of hospitality where every person has a place at the table, a voice in shaping our future, and the opportunity to flourish. </w:t>
      </w:r>
      <w:r>
        <w:rPr>
          <w:color w:val="000000"/>
        </w:rPr>
        <w:t xml:space="preserve">Students are always encouraged to meet with faculty as early as possible in the semester to discuss their needs or concerns. Students may also seek additional assistance from a variety of resources available on campus: </w:t>
      </w:r>
    </w:p>
    <w:p w14:paraId="3D7EE1C0" w14:textId="77777777" w:rsidR="00C51874" w:rsidRDefault="00C51874">
      <w:pPr>
        <w:pBdr>
          <w:top w:val="nil"/>
          <w:left w:val="nil"/>
          <w:bottom w:val="nil"/>
          <w:right w:val="nil"/>
          <w:between w:val="nil"/>
        </w:pBdr>
        <w:spacing w:after="0" w:line="240" w:lineRule="auto"/>
        <w:rPr>
          <w:color w:val="000000"/>
        </w:rPr>
      </w:pPr>
    </w:p>
    <w:p w14:paraId="47A76222" w14:textId="77777777" w:rsidR="00C51874" w:rsidRDefault="00F624CD">
      <w:pPr>
        <w:pBdr>
          <w:top w:val="nil"/>
          <w:left w:val="nil"/>
          <w:bottom w:val="nil"/>
          <w:right w:val="nil"/>
          <w:between w:val="nil"/>
        </w:pBdr>
        <w:spacing w:after="0" w:line="240" w:lineRule="auto"/>
        <w:rPr>
          <w:color w:val="000000"/>
        </w:rPr>
      </w:pPr>
      <w:r>
        <w:rPr>
          <w:b/>
          <w:color w:val="000000"/>
        </w:rPr>
        <w:t xml:space="preserve">Academic Success Center </w:t>
      </w:r>
      <w:r>
        <w:rPr>
          <w:color w:val="000000"/>
        </w:rPr>
        <w:t xml:space="preserve">– Seton 1st floor, 716-286-8072, </w:t>
      </w:r>
      <w:hyperlink r:id="rId10">
        <w:r>
          <w:rPr>
            <w:color w:val="0000FF"/>
            <w:u w:val="single"/>
          </w:rPr>
          <w:t>www.niagara.edu/asc</w:t>
        </w:r>
      </w:hyperlink>
    </w:p>
    <w:p w14:paraId="7B6C94F4" w14:textId="77777777" w:rsidR="00C51874" w:rsidRDefault="00F624CD">
      <w:pPr>
        <w:pBdr>
          <w:top w:val="nil"/>
          <w:left w:val="nil"/>
          <w:bottom w:val="nil"/>
          <w:right w:val="nil"/>
          <w:between w:val="nil"/>
        </w:pBdr>
        <w:spacing w:after="0" w:line="240" w:lineRule="auto"/>
        <w:rPr>
          <w:color w:val="000000"/>
        </w:rPr>
      </w:pPr>
      <w:r>
        <w:rPr>
          <w:color w:val="000000"/>
        </w:rPr>
        <w:t xml:space="preserve">Provides peer tutoring, Writing Center, reading assistance, and study skills training. </w:t>
      </w:r>
    </w:p>
    <w:p w14:paraId="0F9B5658" w14:textId="77777777" w:rsidR="00C51874" w:rsidRDefault="00C51874">
      <w:pPr>
        <w:pBdr>
          <w:top w:val="nil"/>
          <w:left w:val="nil"/>
          <w:bottom w:val="nil"/>
          <w:right w:val="nil"/>
          <w:between w:val="nil"/>
        </w:pBdr>
        <w:spacing w:after="0" w:line="240" w:lineRule="auto"/>
        <w:rPr>
          <w:color w:val="000000"/>
        </w:rPr>
      </w:pPr>
    </w:p>
    <w:p w14:paraId="554C31A1" w14:textId="77777777" w:rsidR="00C51874" w:rsidRDefault="00F624CD">
      <w:pPr>
        <w:pBdr>
          <w:top w:val="nil"/>
          <w:left w:val="nil"/>
          <w:bottom w:val="nil"/>
          <w:right w:val="nil"/>
          <w:between w:val="nil"/>
        </w:pBdr>
        <w:spacing w:after="0" w:line="240" w:lineRule="auto"/>
        <w:rPr>
          <w:color w:val="000000"/>
        </w:rPr>
      </w:pPr>
      <w:r>
        <w:rPr>
          <w:b/>
          <w:color w:val="000000"/>
        </w:rPr>
        <w:t xml:space="preserve">Accessibility Services </w:t>
      </w:r>
      <w:r>
        <w:rPr>
          <w:color w:val="000000"/>
        </w:rPr>
        <w:t xml:space="preserve">– Seton 1st floor, 716-286-8072,  </w:t>
      </w:r>
      <w:hyperlink r:id="rId11">
        <w:r>
          <w:rPr>
            <w:color w:val="0000FF"/>
            <w:u w:val="single"/>
          </w:rPr>
          <w:t>https://www.niagara.edu/accessibility-services/</w:t>
        </w:r>
      </w:hyperlink>
      <w:r>
        <w:rPr>
          <w:color w:val="000000"/>
        </w:rPr>
        <w:t xml:space="preserve">   </w:t>
      </w:r>
    </w:p>
    <w:p w14:paraId="6718C826" w14:textId="77777777" w:rsidR="00C51874" w:rsidRDefault="00F624CD">
      <w:pPr>
        <w:pBdr>
          <w:top w:val="nil"/>
          <w:left w:val="nil"/>
          <w:bottom w:val="nil"/>
          <w:right w:val="nil"/>
          <w:between w:val="nil"/>
        </w:pBdr>
        <w:spacing w:after="0" w:line="240" w:lineRule="auto"/>
        <w:rPr>
          <w:color w:val="000000"/>
        </w:rPr>
      </w:pPr>
      <w:r>
        <w:rPr>
          <w:color w:val="000000"/>
        </w:rPr>
        <w:t>Provides academic accommodations for students with documented disabilities, and assists with access, evacuation, and emergency medical notifications.</w:t>
      </w:r>
    </w:p>
    <w:p w14:paraId="3CC351C4" w14:textId="77777777" w:rsidR="00C51874" w:rsidRDefault="00C51874">
      <w:pPr>
        <w:pBdr>
          <w:top w:val="nil"/>
          <w:left w:val="nil"/>
          <w:bottom w:val="nil"/>
          <w:right w:val="nil"/>
          <w:between w:val="nil"/>
        </w:pBdr>
        <w:spacing w:after="0" w:line="240" w:lineRule="auto"/>
        <w:rPr>
          <w:b/>
          <w:color w:val="000000"/>
        </w:rPr>
      </w:pPr>
    </w:p>
    <w:p w14:paraId="2C249EA0" w14:textId="77777777" w:rsidR="00C51874" w:rsidRDefault="00F624CD">
      <w:pPr>
        <w:spacing w:after="0" w:line="240" w:lineRule="auto"/>
        <w:rPr>
          <w:color w:val="000000"/>
          <w:sz w:val="16"/>
          <w:szCs w:val="16"/>
        </w:rPr>
      </w:pPr>
      <w:r>
        <w:rPr>
          <w:b/>
          <w:color w:val="000000"/>
        </w:rPr>
        <w:t xml:space="preserve">Office of the Dean for Student Engagement and Belonging – </w:t>
      </w:r>
      <w:r>
        <w:rPr>
          <w:color w:val="000000"/>
        </w:rPr>
        <w:t>Gallagher 111, 716-286-8405 Provides a wide range of support services including Counseling Services, Health Services, Intercultural Engagement, Residence Life, and Veterans Services. For a full explanation of services and direct contact information, please go to: </w:t>
      </w:r>
      <w:hyperlink r:id="rId12">
        <w:r>
          <w:rPr>
            <w:color w:val="0000FF"/>
            <w:u w:val="single"/>
          </w:rPr>
          <w:t>www.niagara.edu/student-affairs</w:t>
        </w:r>
      </w:hyperlink>
      <w:r>
        <w:rPr>
          <w:color w:val="000000"/>
        </w:rPr>
        <w:t> ; </w:t>
      </w:r>
      <w:hyperlink r:id="rId13">
        <w:r>
          <w:rPr>
            <w:color w:val="0000FF"/>
            <w:u w:val="single"/>
          </w:rPr>
          <w:t>www.niagara.edu/veterans</w:t>
        </w:r>
      </w:hyperlink>
      <w:r>
        <w:rPr>
          <w:color w:val="000000"/>
        </w:rPr>
        <w:t xml:space="preserve">. The Dean for Student Engagement and Belonging advocates for students on a variety </w:t>
      </w:r>
      <w:proofErr w:type="gramStart"/>
      <w:r>
        <w:rPr>
          <w:color w:val="000000"/>
        </w:rPr>
        <w:t>of  issues</w:t>
      </w:r>
      <w:proofErr w:type="gramEnd"/>
      <w:r>
        <w:rPr>
          <w:color w:val="000000"/>
        </w:rPr>
        <w:t>, and can offer information regarding students’ rights and responsibilities under the student code of conduct.</w:t>
      </w:r>
    </w:p>
    <w:p w14:paraId="13E63279" w14:textId="77777777" w:rsidR="00C51874" w:rsidRDefault="00C51874">
      <w:pPr>
        <w:spacing w:after="0" w:line="240" w:lineRule="auto"/>
        <w:rPr>
          <w:color w:val="000000"/>
        </w:rPr>
      </w:pPr>
    </w:p>
    <w:p w14:paraId="012B1757" w14:textId="77777777" w:rsidR="00C51874" w:rsidRDefault="00F624CD">
      <w:pPr>
        <w:spacing w:after="0" w:line="240" w:lineRule="auto"/>
      </w:pPr>
      <w:r>
        <w:rPr>
          <w:color w:val="000000"/>
        </w:rPr>
        <w:t>Students are always encouraged to meet with faculty as early as possible in the semester to discuss their needs or concerns.  Students may also seek additional assistance from a variety of resources available on campus such as Academic Success Center</w:t>
      </w:r>
      <w:r>
        <w:rPr>
          <w:strike/>
          <w:color w:val="000000"/>
        </w:rPr>
        <w:t>,</w:t>
      </w:r>
      <w:r>
        <w:rPr>
          <w:color w:val="000000"/>
        </w:rPr>
        <w:t xml:space="preserve"> counseling services, Accessibility Services, etc.  For more information on these resources, please visit </w:t>
      </w:r>
      <w:hyperlink r:id="rId14">
        <w:r>
          <w:rPr>
            <w:color w:val="0563C1"/>
            <w:sz w:val="21"/>
            <w:szCs w:val="21"/>
            <w:u w:val="single"/>
          </w:rPr>
          <w:t>http://mynu.niagara.edu/services</w:t>
        </w:r>
      </w:hyperlink>
      <w:r>
        <w:rPr>
          <w:color w:val="0563C1"/>
          <w:sz w:val="21"/>
          <w:szCs w:val="21"/>
          <w:u w:val="single"/>
        </w:rPr>
        <w:t>.</w:t>
      </w:r>
    </w:p>
    <w:p w14:paraId="6D2B0DBD" w14:textId="77777777" w:rsidR="00C51874" w:rsidRDefault="00F624CD">
      <w:pPr>
        <w:pStyle w:val="Heading1"/>
        <w:rPr>
          <w:rFonts w:ascii="Calibri" w:eastAsia="Calibri" w:hAnsi="Calibri" w:cs="Calibri"/>
          <w:sz w:val="22"/>
          <w:szCs w:val="22"/>
        </w:rPr>
      </w:pPr>
      <w:r>
        <w:t>Reporting of Sexual Violence, Sexual Harassment, and Unlawful Discrimination</w:t>
      </w:r>
    </w:p>
    <w:p w14:paraId="27BB0127" w14:textId="77777777" w:rsidR="00C51874" w:rsidRDefault="00F624CD">
      <w:pPr>
        <w:rPr>
          <w:color w:val="000000"/>
        </w:rPr>
      </w:pPr>
      <w:r>
        <w:rPr>
          <w:color w:val="000000"/>
        </w:rPr>
        <w:t xml:space="preserve">The University’s </w:t>
      </w:r>
      <w:r>
        <w:rPr>
          <w:color w:val="222222"/>
          <w:highlight w:val="white"/>
        </w:rPr>
        <w:t>Office for Title IX and Civil Rights</w:t>
      </w:r>
      <w:r>
        <w:rPr>
          <w:color w:val="000000"/>
        </w:rPr>
        <w:t xml:space="preserve"> handles all matters involving allegations and complaints of discrimination based on a protected category (see </w:t>
      </w:r>
      <w:hyperlink r:id="rId15">
        <w:r>
          <w:rPr>
            <w:color w:val="1155CC"/>
            <w:u w:val="single"/>
          </w:rPr>
          <w:t>https://www.niagara.edu/academics/office-of-the-provost/title-ix-and-civil-rights/</w:t>
        </w:r>
      </w:hyperlink>
      <w:r>
        <w:rPr>
          <w:color w:val="000000"/>
        </w:rPr>
        <w:t xml:space="preserve"> </w:t>
      </w:r>
      <w:r>
        <w:t xml:space="preserve">for </w:t>
      </w:r>
      <w:r>
        <w:rPr>
          <w:color w:val="000000"/>
        </w:rPr>
        <w:t xml:space="preserve">the policy). Any student who believes they have been subjected to behavior that may constitute harassment, discrimination, or retaliation is encouraged to report such concerns to the </w:t>
      </w:r>
      <w:r>
        <w:rPr>
          <w:color w:val="222222"/>
          <w:highlight w:val="white"/>
        </w:rPr>
        <w:t>Office for Title IX and Civil Rights</w:t>
      </w:r>
      <w:r>
        <w:rPr>
          <w:color w:val="000000"/>
        </w:rPr>
        <w:t xml:space="preserve"> at 716-286-8</w:t>
      </w:r>
      <w:r>
        <w:t>423</w:t>
      </w:r>
      <w:r>
        <w:rPr>
          <w:color w:val="000000"/>
        </w:rPr>
        <w:t>.</w:t>
      </w:r>
    </w:p>
    <w:p w14:paraId="4C27ECFD" w14:textId="77777777" w:rsidR="00C51874" w:rsidRDefault="00F624CD">
      <w:pPr>
        <w:pStyle w:val="Heading1"/>
        <w:spacing w:line="240" w:lineRule="auto"/>
      </w:pPr>
      <w:r>
        <w:t>Bibliography</w:t>
      </w:r>
    </w:p>
    <w:p w14:paraId="32BB8C1D" w14:textId="77777777" w:rsidR="00C51874" w:rsidRDefault="00F624CD">
      <w:pPr>
        <w:spacing w:after="0" w:line="240" w:lineRule="auto"/>
        <w:rPr>
          <w:i/>
        </w:rPr>
      </w:pPr>
      <w:r>
        <w:rPr>
          <w:i/>
        </w:rPr>
        <w:t>If appropriate, include required readings (other than the textbook) and other supplementary materials that might be of use to the student.  Indicate which of these sources are available at the university library. If sources are not available at the library, please notify the library directly.</w:t>
      </w:r>
    </w:p>
    <w:sectPr w:rsidR="00C51874">
      <w:headerReference w:type="default" r:id="rId16"/>
      <w:footerReference w:type="default" r:id="rId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AC294B" w14:textId="77777777" w:rsidR="00F624CD" w:rsidRDefault="00F624CD">
      <w:pPr>
        <w:spacing w:after="0" w:line="240" w:lineRule="auto"/>
      </w:pPr>
      <w:r>
        <w:separator/>
      </w:r>
    </w:p>
  </w:endnote>
  <w:endnote w:type="continuationSeparator" w:id="0">
    <w:p w14:paraId="7D75BA28" w14:textId="77777777" w:rsidR="00F624CD" w:rsidRDefault="00F62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16261DFF-19D0-F147-A83E-58EA51841FCC}"/>
    <w:embedBold r:id="rId2" w:fontKey="{5B3EA040-08DB-B242-9026-6AB4D4F64B84}"/>
    <w:embedItalic r:id="rId3" w:fontKey="{2D7C744D-B7C8-FD46-9777-367B99DDD427}"/>
  </w:font>
  <w:font w:name="Cambria">
    <w:panose1 w:val="02040503050406030204"/>
    <w:charset w:val="00"/>
    <w:family w:val="roman"/>
    <w:pitch w:val="variable"/>
    <w:sig w:usb0="E00002FF" w:usb1="400004FF" w:usb2="00000000" w:usb3="00000000" w:csb0="0000019F" w:csb1="00000000"/>
    <w:embedRegular r:id="rId4" w:fontKey="{A31B9834-C04E-C146-B45B-D28E8E43E15C}"/>
    <w:embedBold r:id="rId5" w:fontKey="{27EBCCA2-DDF3-8447-AA8C-4B17E59594B7}"/>
  </w:font>
  <w:font w:name="Play">
    <w:charset w:val="00"/>
    <w:family w:val="auto"/>
    <w:pitch w:val="default"/>
    <w:embedRegular r:id="rId6" w:fontKey="{7D46F326-5431-A744-B601-A38F4EA0068A}"/>
    <w:embedItalic r:id="rId7" w:fontKey="{3561E9A0-4A83-6741-9ABA-20D7DD6A881A}"/>
  </w:font>
  <w:font w:name="Times New Roman">
    <w:panose1 w:val="02020603050405020304"/>
    <w:charset w:val="00"/>
    <w:family w:val="roman"/>
    <w:pitch w:val="variable"/>
    <w:sig w:usb0="E0002EFF" w:usb1="C000785B" w:usb2="00000009" w:usb3="00000000" w:csb0="000001FF" w:csb1="00000000"/>
    <w:embedRegular r:id="rId8" w:fontKey="{94B96353-49C8-DC45-96FB-79D83B1F9A92}"/>
    <w:embedBold r:id="rId9" w:fontKey="{B4019BF0-CC21-B049-99C9-27C3B75AF871}"/>
    <w:embedItalic r:id="rId10" w:fontKey="{089A1406-B07A-A24F-9E84-3355B3E3AC39}"/>
  </w:font>
  <w:font w:name="Tahoma">
    <w:panose1 w:val="020B0604030504040204"/>
    <w:charset w:val="00"/>
    <w:family w:val="roman"/>
    <w:notTrueType/>
    <w:pitch w:val="default"/>
    <w:embedRegular r:id="rId11" w:fontKey="{59168F43-EEC2-CA4E-A563-23A77B8A0931}"/>
  </w:font>
  <w:font w:name="Aptos Display">
    <w:panose1 w:val="020B0004020202020204"/>
    <w:charset w:val="00"/>
    <w:family w:val="swiss"/>
    <w:pitch w:val="variable"/>
    <w:sig w:usb0="20000287" w:usb1="00000003" w:usb2="00000000" w:usb3="00000000" w:csb0="0000019F" w:csb1="00000000"/>
    <w:embedRegular r:id="rId12" w:fontKey="{AC56AE4F-0527-EC47-B10A-C63E0D8ACC5D}"/>
    <w:embedItalic r:id="rId13" w:fontKey="{6A924E95-F01E-7046-8D02-A644B62138E7}"/>
  </w:font>
  <w:font w:name="Georgia">
    <w:panose1 w:val="02040502050405020303"/>
    <w:charset w:val="00"/>
    <w:family w:val="roman"/>
    <w:pitch w:val="variable"/>
    <w:sig w:usb0="00000287" w:usb1="00000000" w:usb2="00000000" w:usb3="00000000" w:csb0="0000009F" w:csb1="00000000"/>
    <w:embedRegular r:id="rId14" w:fontKey="{3EB448D3-CF10-D748-929D-AFAA8BA92BFA}"/>
    <w:embedItalic r:id="rId15" w:fontKey="{FE669B8B-2C13-A648-9785-31FA376F68B8}"/>
  </w:font>
  <w:font w:name="Arial">
    <w:panose1 w:val="020B0604020202020204"/>
    <w:charset w:val="00"/>
    <w:family w:val="swiss"/>
    <w:pitch w:val="variable"/>
    <w:sig w:usb0="E0002AFF" w:usb1="C0007843" w:usb2="00000009" w:usb3="00000000" w:csb0="000001FF" w:csb1="00000000"/>
    <w:embedRegular r:id="rId16" w:fontKey="{D537BAFB-1F9A-BF49-AABB-B872983379F3}"/>
  </w:font>
  <w:font w:name="Aptos">
    <w:panose1 w:val="020B0004020202020204"/>
    <w:charset w:val="00"/>
    <w:family w:val="swiss"/>
    <w:pitch w:val="variable"/>
    <w:sig w:usb0="20000287" w:usb1="00000003" w:usb2="00000000" w:usb3="00000000" w:csb0="0000019F" w:csb1="00000000"/>
    <w:embedRegular r:id="rId17" w:fontKey="{BEB3E9FB-9556-8F4D-B3BA-BF4D0A5894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05534" w14:textId="77777777" w:rsidR="00C51874" w:rsidRDefault="00F624CD">
    <w:pPr>
      <w:pBdr>
        <w:top w:val="nil"/>
        <w:left w:val="nil"/>
        <w:bottom w:val="nil"/>
        <w:right w:val="nil"/>
        <w:between w:val="nil"/>
      </w:pBdr>
      <w:tabs>
        <w:tab w:val="center" w:pos="4680"/>
        <w:tab w:val="right" w:pos="9360"/>
      </w:tabs>
      <w:jc w:val="center"/>
      <w:rPr>
        <w:smallCaps/>
        <w:color w:val="5B9BD5"/>
      </w:rPr>
    </w:pPr>
    <w:r>
      <w:rPr>
        <w:smallCaps/>
        <w:color w:val="5B9BD5"/>
      </w:rPr>
      <w:t>July</w:t>
    </w:r>
    <w:r>
      <w:rPr>
        <w:smallCaps/>
        <w:color w:val="5B9BD5"/>
      </w:rPr>
      <w:t xml:space="preserve"> 202</w:t>
    </w:r>
    <w:r>
      <w:rPr>
        <w:smallCaps/>
        <w:color w:val="5B9BD5"/>
      </w:rPr>
      <w:t>5</w:t>
    </w:r>
  </w:p>
  <w:p w14:paraId="381182A9" w14:textId="77777777" w:rsidR="00C51874" w:rsidRDefault="00F624CD">
    <w:pPr>
      <w:pBdr>
        <w:top w:val="nil"/>
        <w:left w:val="nil"/>
        <w:bottom w:val="nil"/>
        <w:right w:val="nil"/>
        <w:between w:val="nil"/>
      </w:pBdr>
      <w:tabs>
        <w:tab w:val="center" w:pos="4680"/>
        <w:tab w:val="right" w:pos="9360"/>
      </w:tabs>
      <w:jc w:val="center"/>
      <w:rPr>
        <w:smallCaps/>
        <w:color w:val="5B9BD5"/>
      </w:rPr>
    </w:pPr>
    <w:r>
      <w:rPr>
        <w:smallCaps/>
        <w:color w:val="5B9BD5"/>
      </w:rPr>
      <w:fldChar w:fldCharType="begin"/>
    </w:r>
    <w:r>
      <w:rPr>
        <w:smallCaps/>
        <w:color w:val="5B9BD5"/>
      </w:rPr>
      <w:instrText>PAGE</w:instrText>
    </w:r>
    <w:r>
      <w:rPr>
        <w:smallCaps/>
        <w:color w:val="5B9BD5"/>
      </w:rPr>
      <w:fldChar w:fldCharType="separate"/>
    </w:r>
    <w:r w:rsidR="00141ADD">
      <w:rPr>
        <w:smallCaps/>
        <w:noProof/>
        <w:color w:val="5B9BD5"/>
      </w:rPr>
      <w:t>1</w:t>
    </w:r>
    <w:r>
      <w:rPr>
        <w:smallCaps/>
        <w:color w:val="5B9BD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8C307" w14:textId="77777777" w:rsidR="00F624CD" w:rsidRDefault="00F624CD">
      <w:pPr>
        <w:spacing w:after="0" w:line="240" w:lineRule="auto"/>
      </w:pPr>
      <w:r>
        <w:separator/>
      </w:r>
    </w:p>
  </w:footnote>
  <w:footnote w:type="continuationSeparator" w:id="0">
    <w:p w14:paraId="716C00F6" w14:textId="77777777" w:rsidR="00F624CD" w:rsidRDefault="00F62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64E9B" w14:textId="77777777" w:rsidR="00C51874" w:rsidRDefault="00C51874">
    <w:pPr>
      <w:widowControl w:val="0"/>
      <w:pBdr>
        <w:top w:val="nil"/>
        <w:left w:val="nil"/>
        <w:bottom w:val="nil"/>
        <w:right w:val="nil"/>
        <w:between w:val="nil"/>
      </w:pBdr>
      <w:spacing w:after="0"/>
      <w:rPr>
        <w:i/>
      </w:rPr>
    </w:pPr>
  </w:p>
  <w:tbl>
    <w:tblPr>
      <w:tblStyle w:val="a0"/>
      <w:tblW w:w="9615" w:type="dxa"/>
      <w:tblInd w:w="-30" w:type="dxa"/>
      <w:tblBorders>
        <w:bottom w:val="single" w:sz="4" w:space="0" w:color="000000"/>
      </w:tblBorders>
      <w:tblLayout w:type="fixed"/>
      <w:tblLook w:val="0400" w:firstRow="0" w:lastRow="0" w:firstColumn="0" w:lastColumn="0" w:noHBand="0" w:noVBand="1"/>
    </w:tblPr>
    <w:tblGrid>
      <w:gridCol w:w="5970"/>
      <w:gridCol w:w="3645"/>
    </w:tblGrid>
    <w:tr w:rsidR="00C51874" w14:paraId="21BC4A53" w14:textId="77777777">
      <w:trPr>
        <w:trHeight w:val="1260"/>
      </w:trPr>
      <w:tc>
        <w:tcPr>
          <w:tcW w:w="5970" w:type="dxa"/>
        </w:tcPr>
        <w:p w14:paraId="35623373" w14:textId="77777777" w:rsidR="00C51874" w:rsidRDefault="00F624CD">
          <w:pPr>
            <w:pStyle w:val="Heading1"/>
            <w:spacing w:line="240" w:lineRule="auto"/>
            <w:rPr>
              <w:rFonts w:ascii="Calibri" w:eastAsia="Calibri" w:hAnsi="Calibri" w:cs="Calibri"/>
              <w:b w:val="0"/>
              <w:color w:val="000000"/>
              <w:sz w:val="22"/>
              <w:szCs w:val="22"/>
            </w:rPr>
          </w:pPr>
          <w:r>
            <w:t>Double click to insert department name here.</w:t>
          </w:r>
        </w:p>
        <w:p w14:paraId="135CA3E3" w14:textId="77777777" w:rsidR="00C51874" w:rsidRDefault="00C51874">
          <w:pPr>
            <w:pStyle w:val="Heading1"/>
            <w:spacing w:line="240" w:lineRule="auto"/>
          </w:pPr>
        </w:p>
      </w:tc>
      <w:tc>
        <w:tcPr>
          <w:tcW w:w="3645" w:type="dxa"/>
        </w:tcPr>
        <w:p w14:paraId="6407FE86" w14:textId="77777777" w:rsidR="00C51874" w:rsidRDefault="00F624CD">
          <w:pPr>
            <w:spacing w:after="0" w:line="240" w:lineRule="auto"/>
            <w:jc w:val="right"/>
          </w:pPr>
          <w:r>
            <w:rPr>
              <w:noProof/>
            </w:rPr>
            <w:drawing>
              <wp:inline distT="0" distB="0" distL="0" distR="0" wp14:anchorId="14E717F1" wp14:editId="008E3B3E">
                <wp:extent cx="2032000" cy="673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032000" cy="673100"/>
                        </a:xfrm>
                        <a:prstGeom prst="rect">
                          <a:avLst/>
                        </a:prstGeom>
                        <a:ln/>
                      </pic:spPr>
                    </pic:pic>
                  </a:graphicData>
                </a:graphic>
              </wp:inline>
            </w:drawing>
          </w:r>
        </w:p>
      </w:tc>
    </w:tr>
  </w:tbl>
  <w:p w14:paraId="4F7C1E5B" w14:textId="77777777" w:rsidR="00C51874" w:rsidRDefault="00C51874">
    <w:pPr>
      <w:pBdr>
        <w:top w:val="nil"/>
        <w:left w:val="nil"/>
        <w:bottom w:val="nil"/>
        <w:right w:val="nil"/>
        <w:between w:val="nil"/>
      </w:pBdr>
      <w:tabs>
        <w:tab w:val="center" w:pos="4680"/>
        <w:tab w:val="right" w:pos="9360"/>
      </w:tabs>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874"/>
    <w:rsid w:val="00141ADD"/>
    <w:rsid w:val="00915AC9"/>
    <w:rsid w:val="00C51874"/>
    <w:rsid w:val="00F624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05412D"/>
  <w15:docId w15:val="{67665BE2-63B8-4945-B460-F693B7473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mbria" w:eastAsia="Cambria" w:hAnsi="Cambria" w:cs="Cambria"/>
      <w:b/>
      <w:color w:val="365F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Play" w:eastAsia="Play" w:hAnsi="Play" w:cs="Play"/>
      <w:i/>
      <w:color w:val="0F476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sid w:val="008E57CF"/>
    <w:rPr>
      <w:rFonts w:ascii="Cambria" w:eastAsia="Times New Roman" w:hAnsi="Cambria" w:cs="Times New Roman"/>
      <w:b/>
      <w:bCs/>
      <w:color w:val="365F91"/>
      <w:sz w:val="28"/>
      <w:szCs w:val="28"/>
    </w:rPr>
  </w:style>
  <w:style w:type="paragraph" w:styleId="BalloonText">
    <w:name w:val="Balloon Text"/>
    <w:basedOn w:val="Normal"/>
    <w:link w:val="BalloonTextChar"/>
    <w:uiPriority w:val="99"/>
    <w:semiHidden/>
    <w:unhideWhenUsed/>
    <w:rsid w:val="008E57C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E57CF"/>
    <w:rPr>
      <w:rFonts w:ascii="Tahoma" w:eastAsia="Calibri" w:hAnsi="Tahoma" w:cs="Tahoma"/>
      <w:sz w:val="16"/>
      <w:szCs w:val="16"/>
    </w:rPr>
  </w:style>
  <w:style w:type="character" w:customStyle="1" w:styleId="Heading2Char">
    <w:name w:val="Heading 2 Char"/>
    <w:link w:val="Heading2"/>
    <w:uiPriority w:val="9"/>
    <w:semiHidden/>
    <w:rsid w:val="008E57CF"/>
    <w:rPr>
      <w:rFonts w:ascii="Cambria" w:eastAsia="Times New Roman" w:hAnsi="Cambria" w:cs="Times New Roman"/>
      <w:b/>
      <w:bCs/>
      <w:color w:val="4F81BD"/>
      <w:sz w:val="26"/>
      <w:szCs w:val="26"/>
    </w:rPr>
  </w:style>
  <w:style w:type="character" w:styleId="CommentReference">
    <w:name w:val="annotation reference"/>
    <w:uiPriority w:val="99"/>
    <w:semiHidden/>
    <w:unhideWhenUsed/>
    <w:rsid w:val="008E57CF"/>
    <w:rPr>
      <w:sz w:val="16"/>
      <w:szCs w:val="16"/>
    </w:rPr>
  </w:style>
  <w:style w:type="paragraph" w:styleId="CommentText">
    <w:name w:val="annotation text"/>
    <w:basedOn w:val="Normal"/>
    <w:link w:val="CommentTextChar"/>
    <w:uiPriority w:val="99"/>
    <w:unhideWhenUsed/>
    <w:rsid w:val="008E57CF"/>
    <w:pPr>
      <w:spacing w:line="240" w:lineRule="auto"/>
    </w:pPr>
    <w:rPr>
      <w:sz w:val="20"/>
      <w:szCs w:val="20"/>
    </w:rPr>
  </w:style>
  <w:style w:type="character" w:customStyle="1" w:styleId="CommentTextChar">
    <w:name w:val="Comment Text Char"/>
    <w:link w:val="CommentText"/>
    <w:uiPriority w:val="99"/>
    <w:rsid w:val="008E57CF"/>
    <w:rPr>
      <w:rFonts w:ascii="Calibri" w:eastAsia="Calibri" w:hAnsi="Calibri" w:cs="Times New Roman"/>
      <w:sz w:val="20"/>
      <w:szCs w:val="20"/>
    </w:rPr>
  </w:style>
  <w:style w:type="character" w:styleId="Hyperlink">
    <w:name w:val="Hyperlink"/>
    <w:uiPriority w:val="99"/>
    <w:unhideWhenUsed/>
    <w:rsid w:val="008E57CF"/>
    <w:rPr>
      <w:color w:val="0000FF"/>
      <w:u w:val="single"/>
    </w:rPr>
  </w:style>
  <w:style w:type="character" w:styleId="FollowedHyperlink">
    <w:name w:val="FollowedHyperlink"/>
    <w:uiPriority w:val="99"/>
    <w:semiHidden/>
    <w:unhideWhenUsed/>
    <w:rsid w:val="008E57CF"/>
    <w:rPr>
      <w:color w:val="800080"/>
      <w:u w:val="single"/>
    </w:rPr>
  </w:style>
  <w:style w:type="paragraph" w:styleId="Header">
    <w:name w:val="header"/>
    <w:basedOn w:val="Normal"/>
    <w:link w:val="HeaderChar"/>
    <w:uiPriority w:val="99"/>
    <w:unhideWhenUsed/>
    <w:rsid w:val="00EA19AB"/>
    <w:pPr>
      <w:tabs>
        <w:tab w:val="center" w:pos="4680"/>
        <w:tab w:val="right" w:pos="9360"/>
      </w:tabs>
    </w:pPr>
  </w:style>
  <w:style w:type="character" w:customStyle="1" w:styleId="HeaderChar">
    <w:name w:val="Header Char"/>
    <w:link w:val="Header"/>
    <w:uiPriority w:val="99"/>
    <w:rsid w:val="00EA19AB"/>
    <w:rPr>
      <w:sz w:val="22"/>
      <w:szCs w:val="22"/>
    </w:rPr>
  </w:style>
  <w:style w:type="paragraph" w:styleId="Footer">
    <w:name w:val="footer"/>
    <w:basedOn w:val="Normal"/>
    <w:link w:val="FooterChar"/>
    <w:uiPriority w:val="99"/>
    <w:unhideWhenUsed/>
    <w:rsid w:val="00EA19AB"/>
    <w:pPr>
      <w:tabs>
        <w:tab w:val="center" w:pos="4680"/>
        <w:tab w:val="right" w:pos="9360"/>
      </w:tabs>
    </w:pPr>
  </w:style>
  <w:style w:type="character" w:customStyle="1" w:styleId="FooterChar">
    <w:name w:val="Footer Char"/>
    <w:link w:val="Footer"/>
    <w:uiPriority w:val="99"/>
    <w:rsid w:val="00EA19AB"/>
    <w:rPr>
      <w:sz w:val="22"/>
      <w:szCs w:val="22"/>
    </w:rPr>
  </w:style>
  <w:style w:type="paragraph" w:styleId="CommentSubject">
    <w:name w:val="annotation subject"/>
    <w:basedOn w:val="CommentText"/>
    <w:next w:val="CommentText"/>
    <w:link w:val="CommentSubjectChar"/>
    <w:uiPriority w:val="99"/>
    <w:semiHidden/>
    <w:unhideWhenUsed/>
    <w:rsid w:val="00036ACF"/>
    <w:pPr>
      <w:spacing w:line="276" w:lineRule="auto"/>
    </w:pPr>
    <w:rPr>
      <w:b/>
      <w:bCs/>
    </w:rPr>
  </w:style>
  <w:style w:type="character" w:customStyle="1" w:styleId="CommentSubjectChar">
    <w:name w:val="Comment Subject Char"/>
    <w:link w:val="CommentSubject"/>
    <w:uiPriority w:val="99"/>
    <w:semiHidden/>
    <w:rsid w:val="00036ACF"/>
    <w:rPr>
      <w:rFonts w:ascii="Calibri" w:eastAsia="Calibri" w:hAnsi="Calibri" w:cs="Times New Roman"/>
      <w:b/>
      <w:bCs/>
      <w:sz w:val="20"/>
      <w:szCs w:val="20"/>
    </w:rPr>
  </w:style>
  <w:style w:type="paragraph" w:styleId="NormalWeb">
    <w:name w:val="Normal (Web)"/>
    <w:basedOn w:val="Normal"/>
    <w:uiPriority w:val="99"/>
    <w:unhideWhenUsed/>
    <w:rsid w:val="00C32B56"/>
    <w:pPr>
      <w:spacing w:before="100" w:beforeAutospacing="1" w:after="100" w:afterAutospacing="1" w:line="240" w:lineRule="auto"/>
    </w:pPr>
    <w:rPr>
      <w:rFonts w:ascii="Times New Roman" w:hAnsi="Times New Roman"/>
      <w:sz w:val="24"/>
      <w:szCs w:val="24"/>
    </w:rPr>
  </w:style>
  <w:style w:type="paragraph" w:customStyle="1" w:styleId="MediumShading1-Accent11">
    <w:name w:val="Medium Shading 1 - Accent 11"/>
    <w:uiPriority w:val="1"/>
    <w:qFormat/>
    <w:rsid w:val="00C32B56"/>
  </w:style>
  <w:style w:type="character" w:customStyle="1" w:styleId="apple-converted-space">
    <w:name w:val="apple-converted-space"/>
    <w:rsid w:val="00AB09A2"/>
  </w:style>
  <w:style w:type="paragraph" w:styleId="NoSpacing">
    <w:name w:val="No Spacing"/>
    <w:uiPriority w:val="1"/>
    <w:qFormat/>
    <w:rsid w:val="005A1F83"/>
  </w:style>
  <w:style w:type="character" w:styleId="UnresolvedMention">
    <w:name w:val="Unresolved Mention"/>
    <w:basedOn w:val="DefaultParagraphFont"/>
    <w:uiPriority w:val="47"/>
    <w:rsid w:val="00EB1506"/>
    <w:rPr>
      <w:color w:val="605E5C"/>
      <w:shd w:val="clear" w:color="auto" w:fill="E1DFDD"/>
    </w:rPr>
  </w:style>
  <w:style w:type="character" w:customStyle="1" w:styleId="Heading4Char">
    <w:name w:val="Heading 4 Char"/>
    <w:basedOn w:val="DefaultParagraphFont"/>
    <w:link w:val="Heading4"/>
    <w:uiPriority w:val="9"/>
    <w:semiHidden/>
    <w:rsid w:val="0014215C"/>
    <w:rPr>
      <w:rFonts w:asciiTheme="majorHAnsi" w:eastAsiaTheme="majorEastAsia" w:hAnsiTheme="majorHAnsi" w:cstheme="majorBidi"/>
      <w:i/>
      <w:iCs/>
      <w:color w:val="0F4761" w:themeColor="accent1" w:themeShade="BF"/>
      <w:sz w:val="22"/>
      <w:szCs w:val="22"/>
    </w:rPr>
  </w:style>
  <w:style w:type="paragraph" w:styleId="Revision">
    <w:name w:val="Revision"/>
    <w:hidden/>
    <w:uiPriority w:val="71"/>
    <w:rsid w:val="00C71E4E"/>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catalog.niagara.edu/" TargetMode="External"/><Relationship Id="rId13" Type="http://schemas.openxmlformats.org/officeDocument/2006/relationships/hyperlink" Target="http://www.niagara.edu/veterans"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catalog.niagara.edu/" TargetMode="External"/><Relationship Id="rId12" Type="http://schemas.openxmlformats.org/officeDocument/2006/relationships/hyperlink" Target="http://www.niagara.edu/student-affairs"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niagara.edu/accessibility-services/" TargetMode="External"/><Relationship Id="rId5" Type="http://schemas.openxmlformats.org/officeDocument/2006/relationships/footnotes" Target="footnotes.xml"/><Relationship Id="rId15" Type="http://schemas.openxmlformats.org/officeDocument/2006/relationships/hyperlink" Target="https://www.niagara.edu/academics/office-of-the-provost/title-ix-and-civil-rights/" TargetMode="External"/><Relationship Id="rId10" Type="http://schemas.openxmlformats.org/officeDocument/2006/relationships/hyperlink" Target="http://www.niagara.edu/asc"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niagara.edu/academicintegrity" TargetMode="External"/><Relationship Id="rId14" Type="http://schemas.openxmlformats.org/officeDocument/2006/relationships/hyperlink" Target="http://mynu.niagara.edu/servic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bARp92ZcGbjqa+wDFNgmfvhy3w==">CgMxLjA4AGpECjVzdWdnZXN0SWRJbXBvcnQzOGM2ZDU3Yi05ODIyLTRlYjgtYmVmMy1hYTdlODQ4MDUyOGNfMRILVGltIElyZWxhbmRqRAo1c3VnZ2VzdElkSW1wb3J0MzhjNmQ1N2ItOTgyMi00ZWI4LWJlZjMtYWE3ZTg0ODA1MjhjXzUSC1RpbSBJcmVsYW5kciExWWVTRlNjdUtjMlpXWlJjRXU5cHpyVXIxd2JTTFFyTmg=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1533</Words>
  <Characters>8744</Characters>
  <Application>Microsoft Office Word</Application>
  <DocSecurity>0</DocSecurity>
  <Lines>72</Lines>
  <Paragraphs>20</Paragraphs>
  <ScaleCrop>false</ScaleCrop>
  <Company/>
  <LinksUpToDate>false</LinksUpToDate>
  <CharactersWithSpaces>10257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 J. Villnave</dc:creator>
  <cp:revision>1</cp:revision>
  <dcterms:created xsi:type="dcterms:W3CDTF">2025-07-29T15:22:00Z</dcterms:created>
</cp:coreProperties>
</file>